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ドュルメンティンゲン、2021年08月20日</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EC5737" w:rsidRPr="00B35629" w:rsidRDefault="00C56C43" w:rsidP="00B35629">
      <w:pPr>
        <w:pStyle w:val="StandardWeb"/>
        <w:rPr>
          <w:rFonts w:ascii="Futura Std Book" w:hAnsi="Futura Std Book" w:cs="Calibri"/>
          <w:b/>
          <w:color w:val="002060"/>
          <w:sz w:val="36"/>
          <w:szCs w:val="32"/>
        </w:rPr>
      </w:pPr>
      <w:r>
        <w:rPr>
          <w:rFonts w:cs="Calibri"/>
          <w:b/>
          <w:color w:val="002060"/>
          <w:sz w:val="36"/>
          <w:szCs w:val="32"/>
        </w:rPr>
        <w:t>視覚的なステータスイ表示</w:t>
      </w:r>
    </w:p>
    <w:p w:rsidR="00257318" w:rsidRPr="00257318" w:rsidRDefault="00C56C43" w:rsidP="00257318">
      <w:pPr>
        <w:pStyle w:val="StandardWeb"/>
        <w:tabs>
          <w:tab w:val="right" w:pos="5245"/>
        </w:tabs>
        <w:spacing w:line="276" w:lineRule="auto"/>
        <w:rPr>
          <w:rFonts w:ascii="Futura Std Book" w:hAnsi="Futura Std Book" w:cs="Calibri"/>
          <w:b/>
        </w:rPr>
      </w:pPr>
      <w:r>
        <w:rPr>
          <w:rFonts w:cs="Calibri"/>
          <w:b/>
        </w:rPr>
        <w:t>SCHLEGELはRFIDのポートフォリオを加わっております</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今からSchlegelはRFIDシステムに照明付きトランスポンダー・カードホルダーを提供します。ホルダーでトランスポンダーあるいはICカードがRFID読み取り装置の前に定着されて、セーブされたデータが読み取り装置で登録して利用します。</w:t>
      </w:r>
      <w:r>
        <w:rPr>
          <w:rFonts w:cs="Calibri"/>
        </w:rPr>
        <w:br/>
        <w:t xml:space="preserve"> これはデータに付帯した機能を早く、安全にロックを解除しております。</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雑色のLEDはホルダーを照明します。</w:t>
      </w:r>
      <w:r>
        <w:rPr>
          <w:rFonts w:cs="Calibri"/>
        </w:rPr>
        <w:br/>
        <w:t xml:space="preserve"> 色の連携プレーはシステムに特別のルックを付与します。同時に現在のステータスを簡単、早くに理解できます: 初級の設定で緑色は機械が使用できる事を指定しますが、現在何の機能は起動しません。機械が利用中なら青色に変更します。</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開発中にSchlegelはさらにホルダーは機能性だけではなく、ルックの良い事も中心しました。調和した丸形と相称の照明は面白い、現代的な面相を提供します。</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照明したトランスポンダー・カードホルダーはすべてのSchlegel RFIDシステムに対応します: Standard、SKSとTMS。</w:t>
      </w:r>
    </w:p>
    <w:p w:rsidR="00C56C43" w:rsidRPr="00C56C43" w:rsidRDefault="00C56C43" w:rsidP="00C56C43">
      <w:pPr>
        <w:pStyle w:val="StandardWeb"/>
        <w:tabs>
          <w:tab w:val="right" w:pos="5245"/>
        </w:tabs>
        <w:spacing w:line="276" w:lineRule="auto"/>
        <w:rPr>
          <w:rFonts w:ascii="Futura Std Book" w:hAnsi="Futura Std Book" w:cs="Calibri"/>
          <w:b/>
        </w:rPr>
      </w:pPr>
      <w:r>
        <w:rPr>
          <w:rFonts w:cs="Calibri"/>
          <w:b/>
        </w:rPr>
        <w:t>バックグラウンド:</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 xml:space="preserve">RFID技術は機械を制御するあるいはアクセス権を統御する為の無接触、簡単と直線的なソリューションです。使用範囲は多様性です。例えばオペレーターはトランスポンダーで機械にログインして、仕事に必要なプログラムは自動的にロックを解除させてします。タスクが完了したらトランスポンダーをホルダーから外して、機械を再設定します。 </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さらにRFID技術で複雑なキーシステムが必要無し、様々な保護事業部のアクセス権を簡単に管領できます。簡単な個性的なアクセス権の管理に加え</w:t>
      </w:r>
      <w:r>
        <w:rPr>
          <w:rFonts w:cs="Calibri"/>
        </w:rPr>
        <w:lastRenderedPageBreak/>
        <w:t>てRFIDシステムは失後の悪用リスクを減量します。失われたキー(トランスポンダー)が簡単、早くにRFIDシステムから取り捨てさせ、新しいキーと取り替えさせられます。それで失われたタッグはもはや使用できません。</w:t>
      </w:r>
    </w:p>
    <w:p w:rsidR="00C56C43" w:rsidRPr="00C56C43" w:rsidRDefault="00C56C43" w:rsidP="00C56C43">
      <w:pPr>
        <w:pStyle w:val="StandardWeb"/>
        <w:tabs>
          <w:tab w:val="right" w:pos="5245"/>
        </w:tabs>
        <w:spacing w:line="276" w:lineRule="auto"/>
        <w:rPr>
          <w:rFonts w:ascii="Futura Std Book" w:hAnsi="Futura Std Book" w:cs="Calibri"/>
        </w:rPr>
      </w:pPr>
      <w:r>
        <w:rPr>
          <w:rFonts w:cs="Calibri"/>
        </w:rPr>
        <w:t>機械の操舵に伝統的なキースイッチを代替えすあるいは増補する事も出来ます。SCHLEGELのRFIDシステムで原理的に数任意のスイッチングポジションが設定出来ますが、その対してキースイッチは機械的なリミットがあります。</w:t>
      </w:r>
    </w:p>
    <w:p w:rsidR="00C56C43" w:rsidRDefault="00C56C43"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AE2734"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写真: </w:t>
      </w:r>
    </w:p>
    <w:p w:rsidR="0066018E" w:rsidRDefault="00AE2734" w:rsidP="004948A4">
      <w:pPr>
        <w:pStyle w:val="StandardWeb"/>
        <w:tabs>
          <w:tab w:val="right" w:pos="5245"/>
        </w:tabs>
        <w:spacing w:before="0" w:beforeAutospacing="0" w:after="0" w:afterAutospacing="0" w:line="276" w:lineRule="auto"/>
        <w:rPr>
          <w:rFonts w:ascii="Futura Std Book" w:hAnsi="Futura Std Book"/>
        </w:rPr>
      </w:pPr>
      <w:r w:rsidRPr="00AE2734">
        <w:rPr>
          <w:rFonts w:ascii="Futura Std Book" w:hAnsi="Futura Std Book"/>
          <w:noProof/>
        </w:rPr>
        <w:drawing>
          <wp:anchor distT="0" distB="0" distL="114300" distR="114300" simplePos="0" relativeHeight="251660288" behindDoc="1" locked="0" layoutInCell="1" allowOverlap="1">
            <wp:simplePos x="0" y="0"/>
            <wp:positionH relativeFrom="margin">
              <wp:align>left</wp:align>
            </wp:positionH>
            <wp:positionV relativeFrom="paragraph">
              <wp:posOffset>132080</wp:posOffset>
            </wp:positionV>
            <wp:extent cx="2717800" cy="1528445"/>
            <wp:effectExtent l="0" t="0" r="6350" b="0"/>
            <wp:wrapTight wrapText="bothSides">
              <wp:wrapPolygon edited="0">
                <wp:start x="0" y="0"/>
                <wp:lineTo x="0" y="21268"/>
                <wp:lineTo x="21499" y="21268"/>
                <wp:lineTo x="21499" y="0"/>
                <wp:lineTo x="0" y="0"/>
              </wp:wrapPolygon>
            </wp:wrapTight>
            <wp:docPr id="3" name="Grafik 3" descr="H:\Georg_Schlegel_Verwaltung\Produktinformationen\Startpakete\15090 RFID\Taghalter\Grafiken\RRJ_RFID_HR_LBG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15090 RFID\Taghalter\Grafiken\RRJ_RFID_HR_LBG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7800" cy="1528445"/>
                    </a:xfrm>
                    <a:prstGeom prst="rect">
                      <a:avLst/>
                    </a:prstGeom>
                    <a:noFill/>
                    <a:ln>
                      <a:noFill/>
                    </a:ln>
                  </pic:spPr>
                </pic:pic>
              </a:graphicData>
            </a:graphic>
          </wp:anchor>
        </w:drawing>
      </w:r>
    </w:p>
    <w:p w:rsidR="00AE2734" w:rsidRPr="00E36681" w:rsidRDefault="00AE2734" w:rsidP="004948A4">
      <w:pPr>
        <w:pStyle w:val="StandardWeb"/>
        <w:tabs>
          <w:tab w:val="right" w:pos="5245"/>
        </w:tabs>
        <w:spacing w:before="0" w:beforeAutospacing="0" w:after="0" w:afterAutospacing="0" w:line="276" w:lineRule="auto"/>
        <w:rPr>
          <w:rFonts w:ascii="Futura Std Book" w:hAnsi="Futura Std Book"/>
          <w:u w:val="single"/>
        </w:rPr>
      </w:pPr>
      <w:r>
        <w:rPr>
          <w:u w:val="single"/>
        </w:rPr>
        <w:t>緑照明したRRJ_RFID_HR_LBG:</w:t>
      </w:r>
    </w:p>
    <w:p w:rsidR="00AE2734" w:rsidRDefault="00AE2734" w:rsidP="004948A4">
      <w:pPr>
        <w:pStyle w:val="StandardWeb"/>
        <w:tabs>
          <w:tab w:val="right" w:pos="5245"/>
        </w:tabs>
        <w:spacing w:before="0" w:beforeAutospacing="0" w:after="0" w:afterAutospacing="0" w:line="276" w:lineRule="auto"/>
        <w:rPr>
          <w:rFonts w:ascii="Futura Std Book" w:hAnsi="Futura Std Book"/>
        </w:rPr>
      </w:pPr>
      <w:r>
        <w:t xml:space="preserve">照明は緑色 – RFIDシステムはアクティブです。 </w:t>
      </w: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t xml:space="preserve">写真: GEORG SCHLEGEL GmbH &amp; Co. KG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Pr="00E36681" w:rsidRDefault="00BC07EC" w:rsidP="004948A4">
      <w:pPr>
        <w:tabs>
          <w:tab w:val="right" w:pos="5245"/>
        </w:tabs>
        <w:spacing w:line="288" w:lineRule="auto"/>
        <w:outlineLvl w:val="0"/>
        <w:rPr>
          <w:rFonts w:ascii="Futura Std Book" w:hAnsi="Futura Std Book" w:cs="Arial"/>
          <w:b w:val="0"/>
          <w:bCs/>
          <w:sz w:val="32"/>
        </w:rPr>
      </w:pPr>
      <w:r>
        <w:rPr>
          <w:noProof/>
        </w:rPr>
        <w:drawing>
          <wp:anchor distT="0" distB="0" distL="114300" distR="114300" simplePos="0" relativeHeight="251661312" behindDoc="1" locked="0" layoutInCell="1" allowOverlap="1">
            <wp:simplePos x="0" y="0"/>
            <wp:positionH relativeFrom="column">
              <wp:posOffset>7620</wp:posOffset>
            </wp:positionH>
            <wp:positionV relativeFrom="paragraph">
              <wp:posOffset>93970</wp:posOffset>
            </wp:positionV>
            <wp:extent cx="2710815" cy="1524000"/>
            <wp:effectExtent l="0" t="0" r="0" b="0"/>
            <wp:wrapTight wrapText="bothSides">
              <wp:wrapPolygon edited="0">
                <wp:start x="0" y="0"/>
                <wp:lineTo x="0" y="21330"/>
                <wp:lineTo x="21403" y="21330"/>
                <wp:lineTo x="2140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J_RFID_HR_LB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0815" cy="1524000"/>
                    </a:xfrm>
                    <a:prstGeom prst="rect">
                      <a:avLst/>
                    </a:prstGeom>
                  </pic:spPr>
                </pic:pic>
              </a:graphicData>
            </a:graphic>
            <wp14:sizeRelH relativeFrom="margin">
              <wp14:pctWidth>0</wp14:pctWidth>
            </wp14:sizeRelH>
            <wp14:sizeRelV relativeFrom="margin">
              <wp14:pctHeight>0</wp14:pctHeight>
            </wp14:sizeRelV>
          </wp:anchor>
        </w:drawing>
      </w:r>
      <w:r>
        <w:rPr>
          <w:rFonts w:cs="Arial"/>
          <w:b w:val="0"/>
          <w:bCs/>
          <w:noProof/>
          <w:sz w:val="24"/>
          <w:u w:val="single"/>
        </w:rPr>
        <w:t>青い照明したRRJ_RFID_HR_LBG</w:t>
      </w:r>
      <w:r>
        <w:rPr>
          <w:rFonts w:cs="Arial"/>
          <w:b w:val="0"/>
          <w:bCs/>
          <w:sz w:val="32"/>
        </w:rPr>
        <w:t>:</w:t>
      </w:r>
    </w:p>
    <w:p w:rsidR="00AE2734" w:rsidRPr="00AE2734" w:rsidRDefault="00AE2734" w:rsidP="004948A4">
      <w:pPr>
        <w:tabs>
          <w:tab w:val="right" w:pos="5245"/>
        </w:tabs>
        <w:spacing w:line="288" w:lineRule="auto"/>
        <w:outlineLvl w:val="0"/>
        <w:rPr>
          <w:rFonts w:ascii="Futura Std Book" w:hAnsi="Futura Std Book" w:cs="Arial"/>
          <w:bCs/>
          <w:sz w:val="20"/>
          <w:u w:val="single"/>
        </w:rPr>
      </w:pPr>
      <w:r>
        <w:rPr>
          <w:rFonts w:cs="Arial"/>
          <w:b w:val="0"/>
          <w:bCs/>
          <w:sz w:val="24"/>
        </w:rPr>
        <w:t xml:space="preserve">トランスポンダーホルダーの青い照明は機械が利用中事を指定します。 </w:t>
      </w:r>
    </w:p>
    <w:p w:rsidR="00AE2734" w:rsidRDefault="00AE2734" w:rsidP="00AE2734">
      <w:pPr>
        <w:pStyle w:val="StandardWeb"/>
        <w:tabs>
          <w:tab w:val="right" w:pos="5245"/>
        </w:tabs>
        <w:spacing w:before="0" w:beforeAutospacing="0" w:after="0" w:afterAutospacing="0" w:line="276" w:lineRule="auto"/>
        <w:rPr>
          <w:rFonts w:ascii="Futura Std Book" w:hAnsi="Futura Std Book"/>
        </w:rPr>
      </w:pPr>
      <w:r>
        <w:t xml:space="preserve">写真: GEORG SCHLEGEL GmbH &amp; Co. KG </w:t>
      </w: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E36681">
      <w:pPr>
        <w:tabs>
          <w:tab w:val="right" w:pos="5245"/>
        </w:tabs>
        <w:spacing w:line="288" w:lineRule="auto"/>
        <w:outlineLvl w:val="0"/>
        <w:rPr>
          <w:rFonts w:ascii="Futura Std Book" w:hAnsi="Futura Std Book"/>
        </w:rPr>
      </w:pPr>
      <w:r>
        <w:rPr>
          <w:rFonts w:ascii="Futura Std Book" w:hAnsi="Futura Std Book" w:cs="Arial"/>
          <w:b w:val="0"/>
          <w:bCs/>
          <w:sz w:val="24"/>
        </w:rPr>
        <w:br/>
      </w: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AE2734">
      <w:pPr>
        <w:tabs>
          <w:tab w:val="right" w:pos="5245"/>
        </w:tabs>
        <w:spacing w:before="240"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出版用、無償。著者献本や引照を請う。</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GEORG SCHLEGEL GmbH &amp; Co. KGについて</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rPr>
        <w:t>つ</w:t>
      </w:r>
      <w:r>
        <w:rPr>
          <w:rFonts w:cs="Arial"/>
          <w:b w:val="0"/>
          <w:sz w:val="20"/>
        </w:rPr>
        <w:t>の国立的・国際的なアワードはシュレーゲル社のデザイン技量を認定します。その中にはiFデザイン賞、Red Dot賞及びGerman Design賞。</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9194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C07EC">
      <w:rPr>
        <w:b w:val="0"/>
        <w:sz w:val="12"/>
        <w:szCs w:val="12"/>
      </w:rPr>
      <w:t>/</w:t>
    </w:r>
    <w:r w:rsidR="00BC07EC">
      <w:rPr>
        <w:b w:val="0"/>
        <w:sz w:val="12"/>
        <w:szCs w:val="12"/>
      </w:rPr>
      <w:tab/>
    </w:r>
    <w:r w:rsidR="00BC07EC">
      <w:rPr>
        <w:b w:val="0"/>
        <w:sz w:val="12"/>
        <w:szCs w:val="12"/>
      </w:rPr>
      <w:tab/>
    </w:r>
    <w:r w:rsidR="00BC07EC">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BC07EC">
      <w:rPr>
        <w:rFonts w:ascii="Futura Std Book" w:hAnsi="Futura Std Book"/>
        <w:b w:val="0"/>
        <w:sz w:val="12"/>
        <w:szCs w:val="12"/>
      </w:rPr>
      <w:fldChar w:fldCharType="separate"/>
    </w:r>
    <w:r w:rsidRPr="00E9194D">
      <w:rPr>
        <w:b w:val="0"/>
        <w:noProof/>
        <w:sz w:val="12"/>
        <w:szCs w:val="12"/>
      </w:rPr>
      <w:t>3</w:t>
    </w:r>
    <w:r w:rsidR="00BC07EC">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9194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9194D"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C07EC">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9194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57318"/>
    <w:rsid w:val="002761D7"/>
    <w:rsid w:val="002A2D5D"/>
    <w:rsid w:val="002C4477"/>
    <w:rsid w:val="002E437F"/>
    <w:rsid w:val="002E6885"/>
    <w:rsid w:val="002F768B"/>
    <w:rsid w:val="00312C37"/>
    <w:rsid w:val="0031588F"/>
    <w:rsid w:val="00326E56"/>
    <w:rsid w:val="003335F3"/>
    <w:rsid w:val="003361E9"/>
    <w:rsid w:val="00341683"/>
    <w:rsid w:val="0036690F"/>
    <w:rsid w:val="00386862"/>
    <w:rsid w:val="003E0CCC"/>
    <w:rsid w:val="004522C6"/>
    <w:rsid w:val="00455517"/>
    <w:rsid w:val="004948A4"/>
    <w:rsid w:val="004E23E9"/>
    <w:rsid w:val="004E2BDF"/>
    <w:rsid w:val="00541C9A"/>
    <w:rsid w:val="00555F0B"/>
    <w:rsid w:val="005672F2"/>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D4564"/>
    <w:rsid w:val="00AE2734"/>
    <w:rsid w:val="00AF2D8A"/>
    <w:rsid w:val="00B35430"/>
    <w:rsid w:val="00B35629"/>
    <w:rsid w:val="00B37BDA"/>
    <w:rsid w:val="00B67728"/>
    <w:rsid w:val="00B7244B"/>
    <w:rsid w:val="00B73A23"/>
    <w:rsid w:val="00B74180"/>
    <w:rsid w:val="00BC07EC"/>
    <w:rsid w:val="00C20BBB"/>
    <w:rsid w:val="00C56C43"/>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36681"/>
    <w:rsid w:val="00E55449"/>
    <w:rsid w:val="00E574C5"/>
    <w:rsid w:val="00E7334C"/>
    <w:rsid w:val="00E9194D"/>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1632</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2021-08-18T13:22:00Z</dcterms:created>
  <dcterms:modified xsi:type="dcterms:W3CDTF">2021-08-18T13:22:00Z</dcterms:modified>
</cp:coreProperties>
</file>