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50087D">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 xml:space="preserve">Dürmentingen, </w:t>
      </w:r>
      <w:r w:rsidR="0050087D" w:rsidRPr="0050087D">
        <w:rPr>
          <w:rFonts w:ascii="Futura Std Book" w:hAnsi="Futura Std Book" w:cs="Arial"/>
          <w:b w:val="0"/>
          <w:sz w:val="20"/>
        </w:rPr>
        <w:t>Octubre</w:t>
      </w:r>
      <w:r w:rsidR="0050087D">
        <w:rPr>
          <w:rFonts w:ascii="Futura Std Book" w:hAnsi="Futura Std Book" w:cs="Arial"/>
          <w:b w:val="0"/>
          <w:sz w:val="20"/>
        </w:rPr>
        <w:t xml:space="preserve"> 2022</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764231" w:rsidRPr="00764231" w:rsidRDefault="0050087D" w:rsidP="00764231">
      <w:pPr>
        <w:pStyle w:val="StandardWeb"/>
        <w:tabs>
          <w:tab w:val="right" w:pos="5245"/>
        </w:tabs>
        <w:spacing w:line="276" w:lineRule="auto"/>
        <w:jc w:val="center"/>
        <w:rPr>
          <w:rFonts w:ascii="Futura Std Book" w:hAnsi="Futura Std Book" w:cs="Calibri"/>
          <w:b/>
          <w:color w:val="1F497D" w:themeColor="text2"/>
          <w:sz w:val="40"/>
        </w:rPr>
      </w:pPr>
      <w:r w:rsidRPr="0050087D">
        <w:rPr>
          <w:rFonts w:ascii="Futura Std Book" w:hAnsi="Futura Std Book" w:cs="Calibri"/>
          <w:b/>
          <w:color w:val="1F497D" w:themeColor="text2"/>
          <w:sz w:val="40"/>
        </w:rPr>
        <w:t xml:space="preserve">Premio de diseño para </w:t>
      </w:r>
      <w:r>
        <w:rPr>
          <w:rFonts w:ascii="Futura Std Book" w:hAnsi="Futura Std Book" w:cs="Calibri"/>
          <w:b/>
          <w:color w:val="1F497D" w:themeColor="text2"/>
          <w:sz w:val="40"/>
        </w:rPr>
        <w:br/>
      </w:r>
      <w:r w:rsidRPr="0050087D">
        <w:rPr>
          <w:rFonts w:ascii="Futura Std Book" w:hAnsi="Futura Std Book" w:cs="Calibri"/>
          <w:b/>
          <w:color w:val="1F497D" w:themeColor="text2"/>
          <w:sz w:val="40"/>
        </w:rPr>
        <w:t>nuevo bloque de contacto</w:t>
      </w:r>
    </w:p>
    <w:p w:rsidR="0050087D" w:rsidRPr="0050087D" w:rsidRDefault="0050087D" w:rsidP="0050087D">
      <w:pPr>
        <w:pStyle w:val="StandardWeb"/>
        <w:tabs>
          <w:tab w:val="right" w:pos="5245"/>
        </w:tabs>
        <w:spacing w:line="276" w:lineRule="auto"/>
        <w:rPr>
          <w:rFonts w:ascii="Futura Std Book" w:hAnsi="Futura Std Book" w:cs="Calibri"/>
        </w:rPr>
      </w:pPr>
      <w:r w:rsidRPr="0050087D">
        <w:rPr>
          <w:rFonts w:ascii="Futura Std Book" w:hAnsi="Futura Std Book" w:cs="Calibri"/>
        </w:rPr>
        <w:t>La empresa Georg Schlegel recibió el renombrado Focus Award en plata otorgado por el D</w:t>
      </w:r>
      <w:r>
        <w:rPr>
          <w:rFonts w:ascii="Futura Std Book" w:hAnsi="Futura Std Book" w:cs="Calibri"/>
        </w:rPr>
        <w:t xml:space="preserve">esign Center Baden-Württemberg </w:t>
      </w:r>
      <w:bookmarkStart w:id="0" w:name="_GoBack"/>
      <w:bookmarkEnd w:id="0"/>
      <w:r w:rsidRPr="0050087D">
        <w:rPr>
          <w:rFonts w:ascii="Futura Std Book" w:hAnsi="Futura Std Book" w:cs="Calibri"/>
        </w:rPr>
        <w:t>por el nuevo bloque de contacto MK. Es el premio al diseño número 103 para Schlegel.</w:t>
      </w:r>
    </w:p>
    <w:p w:rsidR="0050087D" w:rsidRPr="0050087D" w:rsidRDefault="0050087D" w:rsidP="0050087D">
      <w:pPr>
        <w:pStyle w:val="StandardWeb"/>
        <w:tabs>
          <w:tab w:val="right" w:pos="5245"/>
        </w:tabs>
        <w:spacing w:line="276" w:lineRule="auto"/>
        <w:rPr>
          <w:rFonts w:ascii="Futura Std Book" w:hAnsi="Futura Std Book" w:cs="Calibri"/>
        </w:rPr>
      </w:pPr>
      <w:r w:rsidRPr="0050087D">
        <w:rPr>
          <w:rFonts w:ascii="Futura Std Book" w:hAnsi="Futura Std Book" w:cs="Calibri"/>
        </w:rPr>
        <w:t>“Estamos muy contentos por este premio. El premio es una prueba más de que en SCHLEGEL siempre consideramos un buen diseño, incluso con desarrollos de productos menos resaltantes", dice Christoph Schlegel. El premio es particularmente valioso porque el Centro de Diseño actúa de manera independiente como una institución estatal y no tiene intenciones comerciales.</w:t>
      </w:r>
    </w:p>
    <w:p w:rsidR="0050087D" w:rsidRPr="0050087D" w:rsidRDefault="0050087D" w:rsidP="0050087D">
      <w:pPr>
        <w:pStyle w:val="StandardWeb"/>
        <w:tabs>
          <w:tab w:val="right" w:pos="5245"/>
        </w:tabs>
        <w:spacing w:line="276" w:lineRule="auto"/>
        <w:rPr>
          <w:rFonts w:ascii="Futura Std Book" w:hAnsi="Futura Std Book" w:cs="Calibri"/>
        </w:rPr>
      </w:pPr>
      <w:r w:rsidRPr="0050087D">
        <w:rPr>
          <w:rFonts w:ascii="Futura Std Book" w:hAnsi="Futura Std Book" w:cs="Calibri"/>
        </w:rPr>
        <w:t>La calidad del diseño es un criterio importante para un premio de diseño, pero no el único. Los jurados independientes también prestan atención a la funcionalidad, el nivel de innovación, la ergonomía y la utilidad.</w:t>
      </w:r>
    </w:p>
    <w:p w:rsidR="0050087D" w:rsidRPr="0050087D" w:rsidRDefault="0050087D" w:rsidP="0050087D">
      <w:pPr>
        <w:pStyle w:val="StandardWeb"/>
        <w:tabs>
          <w:tab w:val="right" w:pos="5245"/>
        </w:tabs>
        <w:spacing w:line="276" w:lineRule="auto"/>
        <w:rPr>
          <w:rFonts w:ascii="Futura Std Book" w:hAnsi="Futura Std Book" w:cs="Calibri"/>
        </w:rPr>
      </w:pPr>
      <w:r w:rsidRPr="0050087D">
        <w:rPr>
          <w:rFonts w:ascii="Futura Std Book" w:hAnsi="Futura Std Book" w:cs="Calibri"/>
        </w:rPr>
        <w:t>El bloque de contacto MK también impresionó en estas categorías: Más plano, más pequeño, más modular: eso es lo que caracteriza al MK. Con él, hemos logrado desarrollar un bloque de contacto extremadamente compacto y al mismo tiempo potente que también atrae por su estética lineal.</w:t>
      </w:r>
    </w:p>
    <w:p w:rsidR="0050087D" w:rsidRPr="0050087D" w:rsidRDefault="0050087D" w:rsidP="0050087D">
      <w:pPr>
        <w:pStyle w:val="StandardWeb"/>
        <w:tabs>
          <w:tab w:val="right" w:pos="5245"/>
        </w:tabs>
        <w:spacing w:line="276" w:lineRule="auto"/>
        <w:rPr>
          <w:rFonts w:ascii="Futura Std Book" w:hAnsi="Futura Std Book" w:cs="Calibri"/>
        </w:rPr>
      </w:pPr>
      <w:r w:rsidRPr="0050087D">
        <w:rPr>
          <w:rFonts w:ascii="Futura Std Book" w:hAnsi="Futura Std Book" w:cs="Calibri"/>
        </w:rPr>
        <w:t>Gracias a la estructura bien pensada, el MK solo requiere una profundidad de instalación de 17,6 mm. El color claro del contact NA, NC y del elemento LED facilita el manejo durante la instalación, los elementos pueden combinarse y disponerse de forma variable en el soporte del módulo.</w:t>
      </w:r>
    </w:p>
    <w:p w:rsidR="00764231" w:rsidRDefault="0050087D" w:rsidP="0050087D">
      <w:pPr>
        <w:pStyle w:val="StandardWeb"/>
        <w:tabs>
          <w:tab w:val="right" w:pos="5245"/>
        </w:tabs>
        <w:spacing w:line="276" w:lineRule="auto"/>
        <w:rPr>
          <w:rFonts w:ascii="Futura Std Book" w:hAnsi="Futura Std Book" w:cs="Calibri"/>
        </w:rPr>
      </w:pPr>
      <w:r w:rsidRPr="0050087D">
        <w:rPr>
          <w:rFonts w:ascii="Futura Std Book" w:hAnsi="Futura Std Book" w:cs="Calibri"/>
        </w:rPr>
        <w:t>El MK se puede utilizar de diversas maneras en el mundo SCHLEGEL, se adapta a todos los tipos de actuadores SCHLEGEL y a todas las series con un adaptador en cuello de 22 mm.</w:t>
      </w:r>
    </w:p>
    <w:p w:rsidR="00D92BA2" w:rsidRDefault="00D92BA2" w:rsidP="00764231">
      <w:pPr>
        <w:pStyle w:val="StandardWeb"/>
        <w:tabs>
          <w:tab w:val="right" w:pos="5245"/>
        </w:tabs>
        <w:spacing w:line="276" w:lineRule="auto"/>
        <w:rPr>
          <w:rFonts w:ascii="Futura Std Book" w:hAnsi="Futura Std Book" w:cs="Calibri"/>
        </w:rPr>
      </w:pPr>
    </w:p>
    <w:p w:rsidR="00D92BA2" w:rsidRDefault="00D92BA2" w:rsidP="00764231">
      <w:pPr>
        <w:pStyle w:val="StandardWeb"/>
        <w:tabs>
          <w:tab w:val="right" w:pos="5245"/>
        </w:tabs>
        <w:spacing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 xml:space="preserve">Fotos: </w:t>
      </w:r>
    </w:p>
    <w:p w:rsidR="00C431C1" w:rsidRDefault="00C431C1" w:rsidP="00F31606">
      <w:pPr>
        <w:pStyle w:val="StandardWeb"/>
        <w:tabs>
          <w:tab w:val="right" w:pos="5245"/>
        </w:tabs>
        <w:spacing w:before="0" w:beforeAutospacing="0" w:after="0" w:afterAutospacing="0" w:line="276" w:lineRule="auto"/>
        <w:rPr>
          <w:rFonts w:ascii="Futura Std Book" w:hAnsi="Futura Std Book"/>
          <w:b/>
        </w:rPr>
      </w:pPr>
    </w:p>
    <w:p w:rsidR="0050087D" w:rsidRDefault="0050087D" w:rsidP="00F31606">
      <w:pPr>
        <w:pStyle w:val="StandardWeb"/>
        <w:tabs>
          <w:tab w:val="right" w:pos="5245"/>
        </w:tabs>
        <w:spacing w:before="0" w:beforeAutospacing="0" w:after="0" w:afterAutospacing="0" w:line="276" w:lineRule="auto"/>
        <w:rPr>
          <w:rFonts w:ascii="Futura Std Book" w:hAnsi="Futura Std Book"/>
          <w:b/>
        </w:rPr>
      </w:pPr>
      <w:r>
        <w:rPr>
          <w:rFonts w:ascii="Futura Std Book" w:hAnsi="Futura Std Book"/>
          <w:b/>
          <w:noProof/>
        </w:rPr>
        <w:drawing>
          <wp:inline distT="0" distB="0" distL="0" distR="0">
            <wp:extent cx="3704769" cy="26193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K + Focus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06381" cy="2620515"/>
                    </a:xfrm>
                    <a:prstGeom prst="rect">
                      <a:avLst/>
                    </a:prstGeom>
                  </pic:spPr>
                </pic:pic>
              </a:graphicData>
            </a:graphic>
          </wp:inline>
        </w:drawing>
      </w:r>
    </w:p>
    <w:p w:rsidR="00AF4B94" w:rsidRDefault="009E1810" w:rsidP="00C431C1">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lastRenderedPageBreak/>
        <w:t>Foto: GEORG SCHLEGEL</w:t>
      </w:r>
    </w:p>
    <w:p w:rsidR="00D92BA2" w:rsidRDefault="00D92BA2" w:rsidP="00C431C1">
      <w:pPr>
        <w:pStyle w:val="StandardWeb"/>
        <w:tabs>
          <w:tab w:val="right" w:pos="5245"/>
        </w:tabs>
        <w:spacing w:before="0" w:beforeAutospacing="0" w:after="0" w:afterAutospacing="0" w:line="276" w:lineRule="auto"/>
        <w:rPr>
          <w:rFonts w:ascii="Futura Std Book" w:hAnsi="Futura Std Book"/>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el lector:</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prensa: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Para publicación gratuita. Se solicita copia de muestra o referencia.</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Acerca de GEORG SCHLEGEL GmbH &amp; Co. KG</w:t>
      </w:r>
    </w:p>
    <w:p w:rsidR="00E262F5" w:rsidRPr="00091835"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rPr>
      </w:pPr>
      <w:r>
        <w:rPr>
          <w:rFonts w:ascii="Futura Std Book" w:hAnsi="Futura Std Book" w:cs="Arial"/>
          <w:b w:val="0"/>
          <w:sz w:val="20"/>
        </w:rPr>
        <w:t xml:space="preserve">El nombre GEORG SCHLEGEL es sinónimo de innovación, calidad y diseño. Fundada en 1945, Schlegel es ahora una empresa global con sede en Alemania, oficinas de ventas en Austria y Singapur y exporta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Schlegel impone grandes exigencias al diseño al desarrollar nuevos productos. </w:t>
      </w:r>
      <w:r>
        <w:rPr>
          <w:rFonts w:ascii="Futura Std Book" w:hAnsi="Futura Std Book" w:cs="Arial"/>
          <w:b w:val="0"/>
          <w:bCs/>
          <w:sz w:val="20"/>
        </w:rPr>
        <w:t>100 premios nacionales e internacionales confirman el alto nivel de competencia en diseño de la empresa, incluido el iF Design Award, el Red Dot Award y el German Design Award.</w:t>
      </w: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0087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F57E8">
      <w:rPr>
        <w:rFonts w:ascii="Futura Std Book" w:hAnsi="Futura Std Book"/>
        <w:b w:val="0"/>
        <w:sz w:val="12"/>
        <w:szCs w:val="12"/>
      </w:rPr>
      <w:t>/</w:t>
    </w:r>
    <w:r w:rsidR="005F57E8">
      <w:rPr>
        <w:rFonts w:ascii="Futura Std Book" w:hAnsi="Futura Std Book"/>
        <w:b w:val="0"/>
        <w:sz w:val="12"/>
        <w:szCs w:val="12"/>
      </w:rPr>
      <w:tab/>
    </w:r>
    <w:r w:rsidR="005F57E8">
      <w:rPr>
        <w:rFonts w:ascii="Futura Std Book" w:hAnsi="Futura Std Book"/>
        <w:b w:val="0"/>
        <w:sz w:val="12"/>
        <w:szCs w:val="12"/>
      </w:rPr>
      <w:tab/>
    </w:r>
    <w:r w:rsidR="005F57E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F57E8">
      <w:rPr>
        <w:rFonts w:ascii="Futura Std Book" w:hAnsi="Futura Std Book"/>
        <w:b w:val="0"/>
        <w:sz w:val="12"/>
        <w:szCs w:val="12"/>
      </w:rPr>
      <w:fldChar w:fldCharType="separate"/>
    </w:r>
    <w:r>
      <w:rPr>
        <w:rFonts w:ascii="Futura Std Book" w:hAnsi="Futura Std Book"/>
        <w:b w:val="0"/>
        <w:noProof/>
        <w:sz w:val="12"/>
        <w:szCs w:val="12"/>
      </w:rPr>
      <w:t>2</w:t>
    </w:r>
    <w:r w:rsidR="005F57E8">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0087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0087D"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F57E8">
      <w:rPr>
        <w:rFonts w:ascii="Futura Std Book" w:hAnsi="Futura Std Book"/>
        <w:sz w:val="56"/>
      </w:rPr>
      <w:t>Nota de prensa</w:t>
    </w:r>
    <w:r w:rsidR="005F57E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0087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4802"/>
    <w:rsid w:val="000E502B"/>
    <w:rsid w:val="000F17F3"/>
    <w:rsid w:val="000F680F"/>
    <w:rsid w:val="00116A26"/>
    <w:rsid w:val="00141016"/>
    <w:rsid w:val="00170C67"/>
    <w:rsid w:val="00175FD8"/>
    <w:rsid w:val="00181544"/>
    <w:rsid w:val="0019626C"/>
    <w:rsid w:val="001B2E38"/>
    <w:rsid w:val="001D5E54"/>
    <w:rsid w:val="001F3DC2"/>
    <w:rsid w:val="002101AF"/>
    <w:rsid w:val="00214322"/>
    <w:rsid w:val="00257318"/>
    <w:rsid w:val="002761D7"/>
    <w:rsid w:val="00294D0E"/>
    <w:rsid w:val="002A2D5D"/>
    <w:rsid w:val="002C4477"/>
    <w:rsid w:val="002E437F"/>
    <w:rsid w:val="002E6885"/>
    <w:rsid w:val="002F768B"/>
    <w:rsid w:val="00312C37"/>
    <w:rsid w:val="0031588F"/>
    <w:rsid w:val="00326E56"/>
    <w:rsid w:val="003335F3"/>
    <w:rsid w:val="003361E9"/>
    <w:rsid w:val="00341683"/>
    <w:rsid w:val="0036690F"/>
    <w:rsid w:val="00386862"/>
    <w:rsid w:val="003A6E8C"/>
    <w:rsid w:val="003E0CCC"/>
    <w:rsid w:val="00422A1F"/>
    <w:rsid w:val="004522C6"/>
    <w:rsid w:val="00455517"/>
    <w:rsid w:val="004948A4"/>
    <w:rsid w:val="004E23E9"/>
    <w:rsid w:val="004E2BDF"/>
    <w:rsid w:val="0050087D"/>
    <w:rsid w:val="00541C9A"/>
    <w:rsid w:val="00555F0B"/>
    <w:rsid w:val="00595A42"/>
    <w:rsid w:val="005F3085"/>
    <w:rsid w:val="005F57E8"/>
    <w:rsid w:val="006032EA"/>
    <w:rsid w:val="00613012"/>
    <w:rsid w:val="00616C81"/>
    <w:rsid w:val="00640D78"/>
    <w:rsid w:val="0065155D"/>
    <w:rsid w:val="0065531C"/>
    <w:rsid w:val="00655557"/>
    <w:rsid w:val="0066018E"/>
    <w:rsid w:val="0067072B"/>
    <w:rsid w:val="006934CE"/>
    <w:rsid w:val="006A0F90"/>
    <w:rsid w:val="006C5999"/>
    <w:rsid w:val="006D009E"/>
    <w:rsid w:val="006D00F2"/>
    <w:rsid w:val="006D70E5"/>
    <w:rsid w:val="006F728C"/>
    <w:rsid w:val="0071248C"/>
    <w:rsid w:val="00735BF3"/>
    <w:rsid w:val="00764231"/>
    <w:rsid w:val="00766602"/>
    <w:rsid w:val="00781CB7"/>
    <w:rsid w:val="008575B3"/>
    <w:rsid w:val="00857ABC"/>
    <w:rsid w:val="00864709"/>
    <w:rsid w:val="008A28F4"/>
    <w:rsid w:val="008A54BC"/>
    <w:rsid w:val="008C08AD"/>
    <w:rsid w:val="008D3B04"/>
    <w:rsid w:val="008E18CE"/>
    <w:rsid w:val="008E7D07"/>
    <w:rsid w:val="00912E55"/>
    <w:rsid w:val="00934E61"/>
    <w:rsid w:val="00984F3E"/>
    <w:rsid w:val="009A4B2C"/>
    <w:rsid w:val="009C3948"/>
    <w:rsid w:val="009E1810"/>
    <w:rsid w:val="009F27B2"/>
    <w:rsid w:val="00A36CF7"/>
    <w:rsid w:val="00A70F13"/>
    <w:rsid w:val="00A729EE"/>
    <w:rsid w:val="00A75D12"/>
    <w:rsid w:val="00AB701D"/>
    <w:rsid w:val="00AC6A79"/>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D3F37"/>
    <w:rsid w:val="00CE0749"/>
    <w:rsid w:val="00CE0C35"/>
    <w:rsid w:val="00D05710"/>
    <w:rsid w:val="00D21831"/>
    <w:rsid w:val="00D236F8"/>
    <w:rsid w:val="00D4602E"/>
    <w:rsid w:val="00D87AB4"/>
    <w:rsid w:val="00D92BA2"/>
    <w:rsid w:val="00D95A4D"/>
    <w:rsid w:val="00DB55AD"/>
    <w:rsid w:val="00DC57F7"/>
    <w:rsid w:val="00E262F5"/>
    <w:rsid w:val="00E55449"/>
    <w:rsid w:val="00E574C5"/>
    <w:rsid w:val="00E7334C"/>
    <w:rsid w:val="00EA5DB9"/>
    <w:rsid w:val="00EC5737"/>
    <w:rsid w:val="00F17985"/>
    <w:rsid w:val="00F31606"/>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6D6987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401</Words>
  <Characters>2532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2020-05-05T05:37:00Z</cp:lastPrinted>
  <dcterms:created xsi:type="dcterms:W3CDTF">2022-10-18T10:09:00Z</dcterms:created>
  <dcterms:modified xsi:type="dcterms:W3CDTF">2022-10-18T10:09:00Z</dcterms:modified>
</cp:coreProperties>
</file>